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Default="0095342B" w:rsidP="0095342B">
      <w:pPr>
        <w:spacing w:after="80"/>
        <w:rPr>
          <w:sz w:val="20"/>
        </w:rPr>
      </w:pPr>
      <w:r w:rsidRPr="00DD68D1">
        <w:rPr>
          <w:sz w:val="20"/>
        </w:rPr>
        <w:t>Appendix C.  Common Conditions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9847EB">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City">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F31230" w:rsidRDefault="009065A6">
      <w:pPr>
        <w:spacing w:after="120"/>
        <w:jc w:val="both"/>
        <w:rPr>
          <w:b/>
          <w:sz w:val="20"/>
          <w:lang w:val="es-CO"/>
        </w:rPr>
      </w:pPr>
      <w:r w:rsidRPr="00F31230">
        <w:rPr>
          <w:b/>
          <w:sz w:val="20"/>
          <w:lang w:val="es-CO"/>
        </w:rPr>
        <w:t xml:space="preserve">Florida </w:t>
      </w:r>
      <w:r w:rsidRPr="00E4762A">
        <w:rPr>
          <w:b/>
          <w:sz w:val="20"/>
        </w:rPr>
        <w:t>Administrative</w:t>
      </w:r>
      <w:r w:rsidRPr="00F31230">
        <w:rPr>
          <w:b/>
          <w:sz w:val="20"/>
          <w:lang w:val="es-CO"/>
        </w:rPr>
        <w:t xml:space="preserve"> </w:t>
      </w:r>
      <w:r w:rsidRPr="00E4762A">
        <w:rPr>
          <w:b/>
          <w:sz w:val="20"/>
        </w:rPr>
        <w:t>Code</w:t>
      </w:r>
      <w:r w:rsidRPr="00F31230">
        <w:rPr>
          <w:b/>
          <w:sz w:val="20"/>
          <w:lang w:val="es-CO"/>
        </w:rPr>
        <w:t xml:space="preserv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9847EB">
          <w:headerReference w:type="even" r:id="rId13"/>
          <w:headerReference w:type="default" r:id="rId14"/>
          <w:footerReference w:type="default" r:id="rId15"/>
          <w:headerReference w:type="first" r:id="rId16"/>
          <w:pgSz w:w="12240" w:h="15840" w:code="1"/>
          <w:pgMar w:top="720" w:right="1080" w:bottom="720" w:left="1080" w:header="720" w:footer="720" w:gutter="0"/>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gramStart"/>
      <w:r>
        <w:rPr>
          <w:b/>
          <w:sz w:val="20"/>
        </w:rPr>
        <w:t>acf</w:t>
      </w:r>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maximum achievable 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8C2141">
          <w:type w:val="continuous"/>
          <w:pgSz w:w="12240" w:h="15840" w:code="1"/>
          <w:pgMar w:top="720" w:right="1080" w:bottom="720" w:left="1080" w:header="720" w:footer="558" w:gutter="0"/>
          <w:pgNumType w:start="1"/>
          <w:cols w:num="2" w:space="720"/>
        </w:sectPr>
      </w:pPr>
    </w:p>
    <w:p w:rsidR="009065A6" w:rsidRPr="00DD68D1" w:rsidRDefault="009065A6">
      <w:pPr>
        <w:spacing w:after="120"/>
        <w:ind w:left="1656" w:hanging="504"/>
        <w:jc w:val="both"/>
        <w:rPr>
          <w:sz w:val="20"/>
        </w:rPr>
        <w:sectPr w:rsidR="009065A6" w:rsidRPr="00DD68D1" w:rsidSect="008C2141">
          <w:type w:val="continuous"/>
          <w:pgSz w:w="12240" w:h="15840" w:code="1"/>
          <w:pgMar w:top="720" w:right="1080" w:bottom="720" w:left="1080" w:header="720" w:footer="558" w:gutter="0"/>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E430E2" w:rsidRDefault="00C80748" w:rsidP="00C80748">
      <w:pPr>
        <w:numPr>
          <w:ilvl w:val="1"/>
          <w:numId w:val="21"/>
        </w:numPr>
        <w:spacing w:after="120"/>
        <w:rPr>
          <w:sz w:val="20"/>
        </w:rPr>
      </w:pPr>
      <w:r w:rsidRPr="00DD68D1">
        <w:rPr>
          <w:sz w:val="20"/>
        </w:rPr>
        <w:t xml:space="preserve">Determination of Best Available Control Technology </w:t>
      </w:r>
      <w:r w:rsidRPr="00E430E2">
        <w:rPr>
          <w:sz w:val="20"/>
        </w:rPr>
        <w:t>(not applicable);</w:t>
      </w:r>
    </w:p>
    <w:p w:rsidR="00C80748" w:rsidRPr="00E430E2" w:rsidRDefault="00C80748" w:rsidP="00C80748">
      <w:pPr>
        <w:numPr>
          <w:ilvl w:val="1"/>
          <w:numId w:val="21"/>
        </w:numPr>
        <w:spacing w:after="120"/>
        <w:rPr>
          <w:sz w:val="20"/>
        </w:rPr>
      </w:pPr>
      <w:r w:rsidRPr="00E430E2">
        <w:rPr>
          <w:sz w:val="20"/>
        </w:rPr>
        <w:t>Determination of Prevention of Significant Deterioration (not applicable);</w:t>
      </w:r>
      <w:r w:rsidRPr="00E430E2">
        <w:rPr>
          <w:i/>
          <w:sz w:val="20"/>
        </w:rPr>
        <w:t xml:space="preserve"> </w:t>
      </w:r>
      <w:r w:rsidRPr="00E430E2">
        <w:rPr>
          <w:sz w:val="20"/>
        </w:rPr>
        <w:t>and</w:t>
      </w:r>
    </w:p>
    <w:p w:rsidR="00C80748" w:rsidRPr="00E430E2" w:rsidRDefault="00C80748" w:rsidP="00C80748">
      <w:pPr>
        <w:numPr>
          <w:ilvl w:val="1"/>
          <w:numId w:val="21"/>
        </w:numPr>
        <w:spacing w:after="120"/>
        <w:rPr>
          <w:sz w:val="20"/>
        </w:rPr>
      </w:pPr>
      <w:r w:rsidRPr="00E430E2">
        <w:rPr>
          <w:sz w:val="20"/>
        </w:rPr>
        <w:t>Compliance with New Source Performance Standards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8C2141">
          <w:headerReference w:type="even" r:id="rId17"/>
          <w:headerReference w:type="default" r:id="rId18"/>
          <w:footerReference w:type="default" r:id="rId19"/>
          <w:headerReference w:type="first" r:id="rId20"/>
          <w:pgSz w:w="12240" w:h="15840" w:code="1"/>
          <w:pgMar w:top="720" w:right="1080" w:bottom="720" w:left="1080" w:header="720" w:footer="558" w:gutter="0"/>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xml:space="preserve">:  No person shall cause, let, permit, suffer or allow to be discharged into the atmosphere the emissions of air pollutants from any activity equal to or greater than 20% opacity.  </w:t>
      </w:r>
      <w:r w:rsidR="00077E7F">
        <w:rPr>
          <w:sz w:val="20"/>
        </w:rPr>
        <w:t xml:space="preserve">Emissions from the following types of activities in Hillsborough County are further subject to a </w:t>
      </w:r>
      <w:r w:rsidR="00FB4C77">
        <w:rPr>
          <w:sz w:val="20"/>
        </w:rPr>
        <w:t xml:space="preserve">general </w:t>
      </w:r>
      <w:r w:rsidR="00077E7F">
        <w:rPr>
          <w:sz w:val="20"/>
        </w:rPr>
        <w:t xml:space="preserve">5% opacity standard:  loading or unloading of materials to or from containers such as rail cars, trucks, ships, storage structures and stockpiles; permanent conveyor systems; storage of materials in structures such as silos or enclosed bins, which have a storage capacity of fifty cubic yards or more; crushing, grinding, sizing and screening operations; and, static drop transfer points.  </w:t>
      </w:r>
      <w:r w:rsidRPr="000946B8">
        <w:rPr>
          <w:sz w:val="20"/>
        </w:rPr>
        <w:t>Th</w:t>
      </w:r>
      <w:r w:rsidR="00077E7F">
        <w:rPr>
          <w:sz w:val="20"/>
        </w:rPr>
        <w:t>ese</w:t>
      </w:r>
      <w:r w:rsidRPr="000946B8">
        <w:rPr>
          <w:sz w:val="20"/>
        </w:rPr>
        <w:t xml:space="preserve"> regulation</w:t>
      </w:r>
      <w:r w:rsidR="00077E7F">
        <w:rPr>
          <w:sz w:val="20"/>
        </w:rPr>
        <w:t xml:space="preserve">s </w:t>
      </w:r>
      <w:r w:rsidRPr="000946B8">
        <w:rPr>
          <w:sz w:val="20"/>
        </w:rPr>
        <w:t>do not impose a specific testing requirement.  [Rule</w:t>
      </w:r>
      <w:r w:rsidR="00077E7F">
        <w:rPr>
          <w:sz w:val="20"/>
        </w:rPr>
        <w:t>s</w:t>
      </w:r>
      <w:r w:rsidRPr="000946B8">
        <w:rPr>
          <w:sz w:val="20"/>
        </w:rPr>
        <w:t xml:space="preserve"> 62-296.320(4)(b)1, F.A.C.</w:t>
      </w:r>
      <w:r w:rsidR="00077E7F">
        <w:rPr>
          <w:sz w:val="20"/>
        </w:rPr>
        <w:t xml:space="preserve"> and Rule 1-3.52, HCEPC</w:t>
      </w:r>
      <w:r w:rsidRPr="000946B8">
        <w:rPr>
          <w:sz w:val="20"/>
        </w:rPr>
        <w:t>]</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w:t>
      </w:r>
      <w:r>
        <w:rPr>
          <w:sz w:val="20"/>
          <w:szCs w:val="20"/>
        </w:rPr>
        <w:lastRenderedPageBreak/>
        <w:t>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lastRenderedPageBreak/>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2809DB">
      <w:pPr>
        <w:pStyle w:val="Default"/>
        <w:widowControl w:val="0"/>
        <w:spacing w:after="120"/>
        <w:ind w:left="72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Default="001F62D6" w:rsidP="002809DB">
      <w:pPr>
        <w:pStyle w:val="BodyText"/>
        <w:widowControl w:val="0"/>
        <w:spacing w:after="0"/>
        <w:ind w:left="720"/>
        <w:rPr>
          <w:bCs/>
          <w:sz w:val="20"/>
        </w:rPr>
      </w:pPr>
      <w:r>
        <w:rPr>
          <w:bCs/>
          <w:iCs/>
          <w:sz w:val="20"/>
        </w:rPr>
        <w:t xml:space="preserve">[Rule </w:t>
      </w:r>
      <w:r w:rsidRPr="009F163F">
        <w:rPr>
          <w:bCs/>
          <w:sz w:val="20"/>
        </w:rPr>
        <w:t>62-210.370</w:t>
      </w:r>
      <w:r>
        <w:rPr>
          <w:bCs/>
          <w:sz w:val="20"/>
        </w:rPr>
        <w:t>(3), F.A.C.]</w:t>
      </w:r>
    </w:p>
    <w:p w:rsidR="00247142" w:rsidRDefault="00247142" w:rsidP="00EC58F5">
      <w:pPr>
        <w:pStyle w:val="BodyText"/>
        <w:widowControl w:val="0"/>
        <w:spacing w:after="0"/>
        <w:ind w:left="360"/>
        <w:rPr>
          <w:bCs/>
          <w:sz w:val="20"/>
        </w:rPr>
      </w:pPr>
    </w:p>
    <w:p w:rsidR="00B740E8" w:rsidRDefault="00B740E8" w:rsidP="00B740E8">
      <w:pPr>
        <w:pStyle w:val="BodyText"/>
        <w:widowControl w:val="0"/>
        <w:spacing w:after="0"/>
        <w:rPr>
          <w:bCs/>
          <w:sz w:val="20"/>
        </w:rPr>
        <w:sectPr w:rsidR="00B740E8" w:rsidSect="008C2141">
          <w:headerReference w:type="even" r:id="rId21"/>
          <w:headerReference w:type="default" r:id="rId22"/>
          <w:footerReference w:type="default" r:id="rId23"/>
          <w:headerReference w:type="first" r:id="rId24"/>
          <w:pgSz w:w="12240" w:h="15840" w:code="1"/>
          <w:pgMar w:top="720" w:right="1080" w:bottom="720" w:left="1080" w:header="720" w:footer="558" w:gutter="0"/>
          <w:pgNumType w:start="1"/>
          <w:cols w:space="720"/>
        </w:sectPr>
      </w:pPr>
    </w:p>
    <w:p w:rsidR="00FB4C77" w:rsidRDefault="00FB4C77" w:rsidP="00B740E8">
      <w:pPr>
        <w:rPr>
          <w:b/>
          <w:bCs/>
          <w:sz w:val="20"/>
        </w:rPr>
      </w:pPr>
    </w:p>
    <w:sectPr w:rsidR="00FB4C77" w:rsidSect="008C2141">
      <w:headerReference w:type="even" r:id="rId25"/>
      <w:headerReference w:type="default" r:id="rId26"/>
      <w:footerReference w:type="default" r:id="rId27"/>
      <w:headerReference w:type="first" r:id="rId28"/>
      <w:pgSz w:w="12240" w:h="15840" w:code="1"/>
      <w:pgMar w:top="720" w:right="1080" w:bottom="720" w:left="1080" w:header="720" w:footer="55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B83" w:rsidRDefault="00942B83">
      <w:r>
        <w:separator/>
      </w:r>
    </w:p>
  </w:endnote>
  <w:endnote w:type="continuationSeparator" w:id="0">
    <w:p w:rsidR="00942B83" w:rsidRDefault="00942B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9847EB" w:rsidRDefault="00077E7F" w:rsidP="009847EB">
    <w:pPr>
      <w:pBdr>
        <w:top w:val="single" w:sz="4" w:space="1" w:color="auto"/>
      </w:pBdr>
      <w:tabs>
        <w:tab w:val="right" w:pos="10080"/>
      </w:tabs>
      <w:spacing w:before="240"/>
      <w:jc w:val="both"/>
      <w:rPr>
        <w:sz w:val="20"/>
      </w:rPr>
    </w:pPr>
    <w:r w:rsidRPr="009847EB">
      <w:rPr>
        <w:sz w:val="20"/>
      </w:rPr>
      <w:t>Tam</w:t>
    </w:r>
    <w:r w:rsidR="00D66D9D">
      <w:rPr>
        <w:sz w:val="20"/>
      </w:rPr>
      <w:t>pa Electric Company</w:t>
    </w:r>
    <w:r w:rsidR="00D66D9D">
      <w:rPr>
        <w:sz w:val="20"/>
      </w:rPr>
      <w:tab/>
      <w:t xml:space="preserve">Gypsum Storage and </w:t>
    </w:r>
    <w:r w:rsidRPr="009847EB">
      <w:rPr>
        <w:sz w:val="20"/>
      </w:rPr>
      <w:t xml:space="preserve">Handling </w:t>
    </w:r>
    <w:r w:rsidR="00D66D9D">
      <w:rPr>
        <w:sz w:val="20"/>
      </w:rPr>
      <w:t>&amp; Solid Fuels and Slag Transloading</w:t>
    </w:r>
  </w:p>
  <w:p w:rsidR="00077E7F" w:rsidRPr="009847EB" w:rsidRDefault="00077E7F" w:rsidP="009847EB">
    <w:pPr>
      <w:pBdr>
        <w:top w:val="single" w:sz="4" w:space="1" w:color="auto"/>
      </w:pBdr>
      <w:tabs>
        <w:tab w:val="right" w:pos="10080"/>
      </w:tabs>
      <w:jc w:val="center"/>
      <w:rPr>
        <w:sz w:val="20"/>
      </w:rPr>
    </w:pPr>
    <w:r w:rsidRPr="009847EB">
      <w:rPr>
        <w:sz w:val="20"/>
      </w:rPr>
      <w:t xml:space="preserve">Big Bend </w:t>
    </w:r>
    <w:r w:rsidR="00D66D9D">
      <w:rPr>
        <w:sz w:val="20"/>
      </w:rPr>
      <w:t xml:space="preserve">Station </w:t>
    </w:r>
    <w:r w:rsidR="00D66D9D">
      <w:rPr>
        <w:sz w:val="20"/>
      </w:rPr>
      <w:tab/>
      <w:t>Project No. 0570039-059</w:t>
    </w:r>
    <w:r w:rsidRPr="009847EB">
      <w:rPr>
        <w:sz w:val="20"/>
      </w:rPr>
      <w:t>-AC</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9847EB" w:rsidRDefault="00077E7F" w:rsidP="009847EB">
    <w:pPr>
      <w:pBdr>
        <w:top w:val="single" w:sz="4" w:space="1" w:color="auto"/>
      </w:pBdr>
      <w:tabs>
        <w:tab w:val="right" w:pos="10080"/>
      </w:tabs>
      <w:spacing w:before="240"/>
      <w:jc w:val="both"/>
      <w:rPr>
        <w:sz w:val="20"/>
      </w:rPr>
    </w:pPr>
    <w:r w:rsidRPr="009847EB">
      <w:rPr>
        <w:sz w:val="20"/>
      </w:rPr>
      <w:t>Tampa Electric Company</w:t>
    </w:r>
    <w:r w:rsidRPr="009847EB">
      <w:rPr>
        <w:sz w:val="20"/>
      </w:rPr>
      <w:tab/>
    </w:r>
    <w:r w:rsidR="00D66D9D" w:rsidRPr="00D66D9D">
      <w:rPr>
        <w:sz w:val="20"/>
      </w:rPr>
      <w:t>Gypsum Storage and Handling &amp; Solid Fuels and Slag Transloading</w:t>
    </w:r>
  </w:p>
  <w:p w:rsidR="00077E7F" w:rsidRPr="009847EB" w:rsidRDefault="00077E7F" w:rsidP="009847EB">
    <w:pPr>
      <w:pBdr>
        <w:top w:val="single" w:sz="4" w:space="1" w:color="auto"/>
      </w:pBdr>
      <w:tabs>
        <w:tab w:val="right" w:pos="10080"/>
      </w:tabs>
      <w:jc w:val="center"/>
      <w:rPr>
        <w:sz w:val="20"/>
      </w:rPr>
    </w:pPr>
    <w:r w:rsidRPr="009847EB">
      <w:rPr>
        <w:sz w:val="20"/>
      </w:rPr>
      <w:t xml:space="preserve">Big Bend </w:t>
    </w:r>
    <w:r w:rsidR="00D66D9D">
      <w:rPr>
        <w:sz w:val="20"/>
      </w:rPr>
      <w:t xml:space="preserve">Station </w:t>
    </w:r>
    <w:r w:rsidR="00D66D9D">
      <w:rPr>
        <w:sz w:val="20"/>
      </w:rPr>
      <w:tab/>
      <w:t>Project No. 0570039-059</w:t>
    </w:r>
    <w:r w:rsidRPr="009847EB">
      <w:rPr>
        <w:sz w:val="20"/>
      </w:rPr>
      <w:t>-AC</w:t>
    </w:r>
  </w:p>
  <w:p w:rsidR="00077E7F" w:rsidRPr="009847EB" w:rsidRDefault="00077E7F" w:rsidP="009847EB">
    <w:pPr>
      <w:pStyle w:val="Footer"/>
      <w:tabs>
        <w:tab w:val="clear" w:pos="4320"/>
        <w:tab w:val="clear" w:pos="8640"/>
      </w:tabs>
      <w:jc w:val="center"/>
      <w:rPr>
        <w:sz w:val="20"/>
      </w:rPr>
    </w:pPr>
    <w:r w:rsidRPr="009847EB">
      <w:rPr>
        <w:sz w:val="20"/>
      </w:rPr>
      <w:t>Page A-</w:t>
    </w:r>
    <w:r w:rsidR="00EF7079" w:rsidRPr="009847EB">
      <w:rPr>
        <w:sz w:val="20"/>
      </w:rPr>
      <w:fldChar w:fldCharType="begin"/>
    </w:r>
    <w:r w:rsidRPr="009847EB">
      <w:rPr>
        <w:sz w:val="20"/>
      </w:rPr>
      <w:instrText xml:space="preserve"> PAGE  \* MERGEFORMAT </w:instrText>
    </w:r>
    <w:r w:rsidR="00EF7079" w:rsidRPr="009847EB">
      <w:rPr>
        <w:sz w:val="20"/>
      </w:rPr>
      <w:fldChar w:fldCharType="separate"/>
    </w:r>
    <w:r w:rsidR="00B740E8">
      <w:rPr>
        <w:noProof/>
        <w:sz w:val="20"/>
      </w:rPr>
      <w:t>2</w:t>
    </w:r>
    <w:r w:rsidR="00EF7079" w:rsidRPr="009847EB">
      <w:rPr>
        <w:sz w:val="20"/>
      </w:rPr>
      <w:fldChar w:fldCharType="end"/>
    </w:r>
    <w:r w:rsidRPr="009847EB">
      <w:rPr>
        <w:sz w:val="20"/>
      </w:rPr>
      <w:t xml:space="preserve"> of 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9847EB" w:rsidRDefault="00077E7F" w:rsidP="009847EB">
    <w:pPr>
      <w:pBdr>
        <w:top w:val="single" w:sz="4" w:space="1" w:color="auto"/>
      </w:pBdr>
      <w:tabs>
        <w:tab w:val="right" w:pos="10080"/>
      </w:tabs>
      <w:spacing w:before="240"/>
      <w:jc w:val="both"/>
      <w:rPr>
        <w:sz w:val="20"/>
      </w:rPr>
    </w:pPr>
    <w:r w:rsidRPr="009847EB">
      <w:rPr>
        <w:sz w:val="20"/>
      </w:rPr>
      <w:t>Tampa Electric Company</w:t>
    </w:r>
    <w:r w:rsidRPr="009847EB">
      <w:rPr>
        <w:sz w:val="20"/>
      </w:rPr>
      <w:tab/>
    </w:r>
    <w:r w:rsidR="00D66D9D" w:rsidRPr="00D66D9D">
      <w:rPr>
        <w:sz w:val="20"/>
      </w:rPr>
      <w:t>Gypsum Storage and Handling &amp; Solid Fuels and Slag Transloading</w:t>
    </w:r>
  </w:p>
  <w:p w:rsidR="00077E7F" w:rsidRPr="009847EB" w:rsidRDefault="00077E7F" w:rsidP="009847EB">
    <w:pPr>
      <w:pBdr>
        <w:top w:val="single" w:sz="4" w:space="1" w:color="auto"/>
      </w:pBdr>
      <w:tabs>
        <w:tab w:val="right" w:pos="10080"/>
      </w:tabs>
      <w:jc w:val="center"/>
      <w:rPr>
        <w:sz w:val="20"/>
      </w:rPr>
    </w:pPr>
    <w:r w:rsidRPr="009847EB">
      <w:rPr>
        <w:sz w:val="20"/>
      </w:rPr>
      <w:t xml:space="preserve">Big Bend </w:t>
    </w:r>
    <w:r w:rsidR="00D66D9D">
      <w:rPr>
        <w:sz w:val="20"/>
      </w:rPr>
      <w:t xml:space="preserve">Station </w:t>
    </w:r>
    <w:r w:rsidR="00D66D9D">
      <w:rPr>
        <w:sz w:val="20"/>
      </w:rPr>
      <w:tab/>
      <w:t>Project No. 0570039-059</w:t>
    </w:r>
    <w:r w:rsidRPr="009847EB">
      <w:rPr>
        <w:sz w:val="20"/>
      </w:rPr>
      <w:t>-AC</w:t>
    </w:r>
  </w:p>
  <w:p w:rsidR="00077E7F" w:rsidRPr="009065A6" w:rsidRDefault="00077E7F">
    <w:pPr>
      <w:pStyle w:val="Footer"/>
      <w:tabs>
        <w:tab w:val="clear" w:pos="4320"/>
        <w:tab w:val="clear" w:pos="8640"/>
      </w:tabs>
      <w:jc w:val="center"/>
      <w:rPr>
        <w:sz w:val="20"/>
      </w:rPr>
    </w:pPr>
    <w:r w:rsidRPr="009065A6">
      <w:rPr>
        <w:sz w:val="20"/>
      </w:rPr>
      <w:t>Page B-</w:t>
    </w:r>
    <w:r w:rsidR="00EF7079" w:rsidRPr="009065A6">
      <w:rPr>
        <w:sz w:val="20"/>
      </w:rPr>
      <w:fldChar w:fldCharType="begin"/>
    </w:r>
    <w:r w:rsidRPr="009065A6">
      <w:rPr>
        <w:sz w:val="20"/>
      </w:rPr>
      <w:instrText xml:space="preserve"> PAGE  \* MERGEFORMAT </w:instrText>
    </w:r>
    <w:r w:rsidR="00EF7079" w:rsidRPr="009065A6">
      <w:rPr>
        <w:sz w:val="20"/>
      </w:rPr>
      <w:fldChar w:fldCharType="separate"/>
    </w:r>
    <w:r w:rsidR="00B740E8">
      <w:rPr>
        <w:noProof/>
        <w:sz w:val="20"/>
      </w:rPr>
      <w:t>1</w:t>
    </w:r>
    <w:r w:rsidR="00EF7079" w:rsidRPr="009065A6">
      <w:rPr>
        <w:sz w:val="20"/>
      </w:rPr>
      <w:fldChar w:fldCharType="end"/>
    </w:r>
    <w:r>
      <w:rPr>
        <w:sz w:val="20"/>
      </w:rPr>
      <w:t xml:space="preserve"> of 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9847EB" w:rsidRDefault="00077E7F" w:rsidP="008C2141">
    <w:pPr>
      <w:pBdr>
        <w:top w:val="single" w:sz="4" w:space="1" w:color="auto"/>
      </w:pBdr>
      <w:tabs>
        <w:tab w:val="right" w:pos="10080"/>
      </w:tabs>
      <w:spacing w:before="240"/>
      <w:jc w:val="both"/>
      <w:rPr>
        <w:sz w:val="20"/>
      </w:rPr>
    </w:pPr>
    <w:r w:rsidRPr="009847EB">
      <w:rPr>
        <w:sz w:val="20"/>
      </w:rPr>
      <w:t>Tampa Electric Company</w:t>
    </w:r>
    <w:r w:rsidRPr="009847EB">
      <w:rPr>
        <w:sz w:val="20"/>
      </w:rPr>
      <w:tab/>
    </w:r>
    <w:r w:rsidR="00D66D9D" w:rsidRPr="00D66D9D">
      <w:rPr>
        <w:sz w:val="20"/>
      </w:rPr>
      <w:t>Gypsum Storage and Handling &amp; Solid Fuels and Slag Transloading</w:t>
    </w:r>
  </w:p>
  <w:p w:rsidR="00077E7F" w:rsidRPr="009847EB" w:rsidRDefault="00077E7F" w:rsidP="008C2141">
    <w:pPr>
      <w:pBdr>
        <w:top w:val="single" w:sz="4" w:space="1" w:color="auto"/>
      </w:pBdr>
      <w:tabs>
        <w:tab w:val="right" w:pos="10080"/>
      </w:tabs>
      <w:jc w:val="center"/>
      <w:rPr>
        <w:sz w:val="20"/>
      </w:rPr>
    </w:pPr>
    <w:r w:rsidRPr="009847EB">
      <w:rPr>
        <w:sz w:val="20"/>
      </w:rPr>
      <w:t xml:space="preserve">Big Bend </w:t>
    </w:r>
    <w:r w:rsidR="00D66D9D">
      <w:rPr>
        <w:sz w:val="20"/>
      </w:rPr>
      <w:t xml:space="preserve">Station </w:t>
    </w:r>
    <w:r w:rsidR="00D66D9D">
      <w:rPr>
        <w:sz w:val="20"/>
      </w:rPr>
      <w:tab/>
      <w:t>Project No. 0570039-059</w:t>
    </w:r>
    <w:r w:rsidRPr="009847EB">
      <w:rPr>
        <w:sz w:val="20"/>
      </w:rPr>
      <w:t>-AC</w:t>
    </w:r>
  </w:p>
  <w:p w:rsidR="00077E7F" w:rsidRPr="00A77C0B" w:rsidRDefault="00077E7F">
    <w:pPr>
      <w:pStyle w:val="Footer"/>
      <w:tabs>
        <w:tab w:val="clear" w:pos="4320"/>
        <w:tab w:val="clear" w:pos="8640"/>
      </w:tabs>
      <w:jc w:val="center"/>
      <w:rPr>
        <w:sz w:val="20"/>
      </w:rPr>
    </w:pPr>
    <w:r w:rsidRPr="00A77C0B">
      <w:rPr>
        <w:sz w:val="20"/>
      </w:rPr>
      <w:t>Page C-</w:t>
    </w:r>
    <w:r w:rsidR="00EF7079" w:rsidRPr="00A77C0B">
      <w:rPr>
        <w:sz w:val="20"/>
      </w:rPr>
      <w:fldChar w:fldCharType="begin"/>
    </w:r>
    <w:r w:rsidRPr="00A77C0B">
      <w:rPr>
        <w:sz w:val="20"/>
      </w:rPr>
      <w:instrText xml:space="preserve"> PAGE  \* MERGEFORMAT </w:instrText>
    </w:r>
    <w:r w:rsidR="00EF7079" w:rsidRPr="00A77C0B">
      <w:rPr>
        <w:sz w:val="20"/>
      </w:rPr>
      <w:fldChar w:fldCharType="separate"/>
    </w:r>
    <w:r w:rsidR="00B740E8">
      <w:rPr>
        <w:noProof/>
        <w:sz w:val="20"/>
      </w:rPr>
      <w:t>1</w:t>
    </w:r>
    <w:r w:rsidR="00EF7079" w:rsidRPr="00A77C0B">
      <w:rPr>
        <w:sz w:val="20"/>
      </w:rPr>
      <w:fldChar w:fldCharType="end"/>
    </w:r>
    <w:r>
      <w:rPr>
        <w:sz w:val="20"/>
      </w:rPr>
      <w:t xml:space="preserve"> of 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B740E8" w:rsidRDefault="00077E7F" w:rsidP="00B740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B83" w:rsidRDefault="00942B83">
      <w:r>
        <w:separator/>
      </w:r>
    </w:p>
  </w:footnote>
  <w:footnote w:type="continuationSeparator" w:id="0">
    <w:p w:rsidR="00942B83" w:rsidRDefault="00942B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297" o:spid="_x0000_s9218" type="#_x0000_t136" style="position:absolute;margin-left:0;margin-top:0;width:507.6pt;height:203pt;rotation:315;z-index:-25165414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6" o:spid="_x0000_s9227" type="#_x0000_t136" style="position:absolute;margin-left:0;margin-top:0;width:507.6pt;height:203pt;rotation:315;z-index:-25163571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A77C0B" w:rsidRDefault="00B740E8">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7" o:spid="_x0000_s9228" type="#_x0000_t136" style="position:absolute;left:0;text-align:left;margin-left:0;margin-top:0;width:507.6pt;height:203pt;rotation:315;z-index:-251633664;mso-position-horizontal:center;mso-position-horizontal-relative:margin;mso-position-vertical:center;mso-position-vertical-relative:margin" o:allowincell="f" fillcolor="silver" stroked="f">
          <v:fill opacity=".5"/>
          <v:textpath style="font-family:&quot;Times New Roman&quot;;font-size:1pt" string="DRAFT"/>
        </v:shape>
      </w:pict>
    </w:r>
    <w:r w:rsidR="00077E7F" w:rsidRPr="00A77C0B">
      <w:rPr>
        <w:b/>
        <w:caps/>
        <w:sz w:val="20"/>
        <w:szCs w:val="22"/>
      </w:rPr>
      <w:t xml:space="preserve">APPENDIX C </w:t>
    </w:r>
  </w:p>
  <w:p w:rsidR="00077E7F" w:rsidRPr="00A77C0B" w:rsidRDefault="00077E7F">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5" o:spid="_x0000_s9226" type="#_x0000_t136" style="position:absolute;margin-left:0;margin-top:0;width:507.6pt;height:203pt;rotation:315;z-index:-25163776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9" o:spid="_x0000_s9230" type="#_x0000_t136" style="position:absolute;margin-left:0;margin-top:0;width:507.6pt;height:203pt;rotation:315;z-index:-2516295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B740E8" w:rsidRDefault="00B740E8" w:rsidP="00B740E8">
    <w:pPr>
      <w:pStyle w:val="Header"/>
      <w:rPr>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10" o:spid="_x0000_s9231" type="#_x0000_t136" style="position:absolute;margin-left:0;margin-top:0;width:507.6pt;height:203pt;rotation:315;z-index:-25162752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8" o:spid="_x0000_s9229" type="#_x0000_t136" style="position:absolute;margin-left:0;margin-top:0;width:507.6pt;height:203pt;rotation:315;z-index:-2516316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A77C0B" w:rsidRDefault="00B740E8">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298" o:spid="_x0000_s9219" type="#_x0000_t136" style="position:absolute;left:0;text-align:left;margin-left:0;margin-top:0;width:507.6pt;height:203pt;rotation:315;z-index:-251652096;mso-position-horizontal:center;mso-position-horizontal-relative:margin;mso-position-vertical:center;mso-position-vertical-relative:margin" o:allowincell="f" fillcolor="silver" stroked="f">
          <v:fill opacity=".5"/>
          <v:textpath style="font-family:&quot;Times New Roman&quot;;font-size:1pt" string="DRAFT"/>
        </v:shape>
      </w:pict>
    </w:r>
    <w:r w:rsidR="00077E7F" w:rsidRPr="00A77C0B">
      <w:rPr>
        <w:b/>
        <w:caps/>
        <w:sz w:val="20"/>
      </w:rPr>
      <w:t xml:space="preserve">APPENDICES </w:t>
    </w:r>
  </w:p>
  <w:p w:rsidR="00077E7F" w:rsidRPr="00A77C0B" w:rsidRDefault="00077E7F">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296" o:spid="_x0000_s9217" type="#_x0000_t136" style="position:absolute;margin-left:0;margin-top:0;width:507.6pt;height:203pt;rotation:315;z-index:-25165619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0" o:spid="_x0000_s9221" type="#_x0000_t136" style="position:absolute;margin-left:0;margin-top:0;width:507.6pt;height:203pt;rotation:315;z-index:-25164800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A77C0B" w:rsidRDefault="00B740E8">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1" o:spid="_x0000_s9222" type="#_x0000_t136" style="position:absolute;left:0;text-align:left;margin-left:0;margin-top:0;width:507.6pt;height:203pt;rotation:315;z-index:-251645952;mso-position-horizontal:center;mso-position-horizontal-relative:margin;mso-position-vertical:center;mso-position-vertical-relative:margin" o:allowincell="f" fillcolor="silver" stroked="f">
          <v:fill opacity=".5"/>
          <v:textpath style="font-family:&quot;Times New Roman&quot;;font-size:1pt" string="DRAFT"/>
        </v:shape>
      </w:pict>
    </w:r>
    <w:r w:rsidR="00077E7F" w:rsidRPr="00A77C0B">
      <w:rPr>
        <w:b/>
        <w:caps/>
        <w:sz w:val="20"/>
      </w:rPr>
      <w:t xml:space="preserve"> APPENDIX A </w:t>
    </w:r>
  </w:p>
  <w:p w:rsidR="00077E7F" w:rsidRPr="00A77C0B" w:rsidRDefault="00077E7F">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299" o:spid="_x0000_s9220" type="#_x0000_t136" style="position:absolute;margin-left:0;margin-top:0;width:507.6pt;height:203pt;rotation:315;z-index:-25165004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3" o:spid="_x0000_s9224" type="#_x0000_t136" style="position:absolute;margin-left:0;margin-top:0;width:507.6pt;height:203pt;rotation:315;z-index:-25164185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7E7F" w:rsidRPr="00A77C0B" w:rsidRDefault="00B740E8">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4" o:spid="_x0000_s9225" type="#_x0000_t136" style="position:absolute;left:0;text-align:left;margin-left:0;margin-top:0;width:507.6pt;height:203pt;rotation:315;z-index:-251639808;mso-position-horizontal:center;mso-position-horizontal-relative:margin;mso-position-vertical:center;mso-position-vertical-relative:margin" o:allowincell="f" fillcolor="silver" stroked="f">
          <v:fill opacity=".5"/>
          <v:textpath style="font-family:&quot;Times New Roman&quot;;font-size:1pt" string="DRAFT"/>
        </v:shape>
      </w:pict>
    </w:r>
    <w:r w:rsidR="00077E7F" w:rsidRPr="00A77C0B">
      <w:rPr>
        <w:b/>
        <w:caps/>
        <w:sz w:val="20"/>
      </w:rPr>
      <w:t xml:space="preserve">APPENDIX B </w:t>
    </w:r>
  </w:p>
  <w:p w:rsidR="00077E7F" w:rsidRPr="00A77C0B" w:rsidRDefault="00077E7F">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E8" w:rsidRDefault="00B740E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696302" o:spid="_x0000_s9223" type="#_x0000_t136" style="position:absolute;margin-left:0;margin-top:0;width:507.6pt;height:203pt;rotation:315;z-index:-25164390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9232"/>
    <o:shapelayout v:ext="edit">
      <o:idmap v:ext="edit" data="9"/>
    </o:shapelayout>
  </w:hdrShapeDefaults>
  <w:footnotePr>
    <w:footnote w:id="-1"/>
    <w:footnote w:id="0"/>
  </w:footnotePr>
  <w:endnotePr>
    <w:endnote w:id="-1"/>
    <w:endnote w:id="0"/>
  </w:endnotePr>
  <w:compat/>
  <w:rsids>
    <w:rsidRoot w:val="004063D4"/>
    <w:rsid w:val="0000772B"/>
    <w:rsid w:val="00013328"/>
    <w:rsid w:val="00014FD4"/>
    <w:rsid w:val="000375B2"/>
    <w:rsid w:val="00060C13"/>
    <w:rsid w:val="00067A4D"/>
    <w:rsid w:val="00070BAF"/>
    <w:rsid w:val="000763E1"/>
    <w:rsid w:val="00076CE5"/>
    <w:rsid w:val="00077E7F"/>
    <w:rsid w:val="00081AEB"/>
    <w:rsid w:val="00086787"/>
    <w:rsid w:val="000946B8"/>
    <w:rsid w:val="000A14A3"/>
    <w:rsid w:val="000A294F"/>
    <w:rsid w:val="000A2982"/>
    <w:rsid w:val="000A2DE3"/>
    <w:rsid w:val="000B5A02"/>
    <w:rsid w:val="000C207F"/>
    <w:rsid w:val="000D0EB0"/>
    <w:rsid w:val="000D7116"/>
    <w:rsid w:val="000E6544"/>
    <w:rsid w:val="000F59A9"/>
    <w:rsid w:val="00105CE6"/>
    <w:rsid w:val="0011130F"/>
    <w:rsid w:val="001148D1"/>
    <w:rsid w:val="00121EAC"/>
    <w:rsid w:val="00134CEC"/>
    <w:rsid w:val="00142DAE"/>
    <w:rsid w:val="00146F45"/>
    <w:rsid w:val="00170C97"/>
    <w:rsid w:val="00177EED"/>
    <w:rsid w:val="001807C5"/>
    <w:rsid w:val="00183156"/>
    <w:rsid w:val="00186088"/>
    <w:rsid w:val="001945D6"/>
    <w:rsid w:val="001A79F2"/>
    <w:rsid w:val="001B7B87"/>
    <w:rsid w:val="001C68B2"/>
    <w:rsid w:val="001E2C0F"/>
    <w:rsid w:val="001F3F41"/>
    <w:rsid w:val="001F62D6"/>
    <w:rsid w:val="001F7E4D"/>
    <w:rsid w:val="0020389B"/>
    <w:rsid w:val="00207C6F"/>
    <w:rsid w:val="00213437"/>
    <w:rsid w:val="0022578E"/>
    <w:rsid w:val="002268A5"/>
    <w:rsid w:val="00235694"/>
    <w:rsid w:val="00243FC3"/>
    <w:rsid w:val="00247142"/>
    <w:rsid w:val="00255762"/>
    <w:rsid w:val="0027270B"/>
    <w:rsid w:val="002809DB"/>
    <w:rsid w:val="00281B00"/>
    <w:rsid w:val="00282C29"/>
    <w:rsid w:val="00292FD2"/>
    <w:rsid w:val="002B14ED"/>
    <w:rsid w:val="002B23D5"/>
    <w:rsid w:val="002B580E"/>
    <w:rsid w:val="002D5496"/>
    <w:rsid w:val="002E0D07"/>
    <w:rsid w:val="002E69F4"/>
    <w:rsid w:val="002F3318"/>
    <w:rsid w:val="003154A5"/>
    <w:rsid w:val="003215EF"/>
    <w:rsid w:val="00340D2C"/>
    <w:rsid w:val="00341CCE"/>
    <w:rsid w:val="003531FE"/>
    <w:rsid w:val="003578A7"/>
    <w:rsid w:val="00360C9E"/>
    <w:rsid w:val="00362B64"/>
    <w:rsid w:val="00367033"/>
    <w:rsid w:val="003B6A30"/>
    <w:rsid w:val="003D3639"/>
    <w:rsid w:val="003F1C50"/>
    <w:rsid w:val="00405BA3"/>
    <w:rsid w:val="004063D4"/>
    <w:rsid w:val="00415A10"/>
    <w:rsid w:val="00416663"/>
    <w:rsid w:val="00440653"/>
    <w:rsid w:val="00442443"/>
    <w:rsid w:val="004428C0"/>
    <w:rsid w:val="00446617"/>
    <w:rsid w:val="004471B6"/>
    <w:rsid w:val="00451027"/>
    <w:rsid w:val="00454F2B"/>
    <w:rsid w:val="00464504"/>
    <w:rsid w:val="00475C77"/>
    <w:rsid w:val="0047645B"/>
    <w:rsid w:val="004912DE"/>
    <w:rsid w:val="00495BF6"/>
    <w:rsid w:val="00496316"/>
    <w:rsid w:val="004B0A69"/>
    <w:rsid w:val="004B1B1E"/>
    <w:rsid w:val="004B4D12"/>
    <w:rsid w:val="004C2452"/>
    <w:rsid w:val="004C7F45"/>
    <w:rsid w:val="004D5ED3"/>
    <w:rsid w:val="004D6A19"/>
    <w:rsid w:val="004D7F0E"/>
    <w:rsid w:val="004E258B"/>
    <w:rsid w:val="004E28D4"/>
    <w:rsid w:val="004F2824"/>
    <w:rsid w:val="004F40AB"/>
    <w:rsid w:val="004F7657"/>
    <w:rsid w:val="00504804"/>
    <w:rsid w:val="00504BC2"/>
    <w:rsid w:val="00506EE6"/>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1576"/>
    <w:rsid w:val="00606C5F"/>
    <w:rsid w:val="006425C8"/>
    <w:rsid w:val="00646EDF"/>
    <w:rsid w:val="0066396C"/>
    <w:rsid w:val="006672FA"/>
    <w:rsid w:val="0067057A"/>
    <w:rsid w:val="006820CD"/>
    <w:rsid w:val="00685228"/>
    <w:rsid w:val="00687B1D"/>
    <w:rsid w:val="006912DE"/>
    <w:rsid w:val="006C2762"/>
    <w:rsid w:val="006C6C8C"/>
    <w:rsid w:val="006D0CCF"/>
    <w:rsid w:val="006D6F03"/>
    <w:rsid w:val="006E558B"/>
    <w:rsid w:val="006E6AE1"/>
    <w:rsid w:val="006F7553"/>
    <w:rsid w:val="00702B67"/>
    <w:rsid w:val="00713A18"/>
    <w:rsid w:val="00715199"/>
    <w:rsid w:val="007178F8"/>
    <w:rsid w:val="00731F12"/>
    <w:rsid w:val="00743B89"/>
    <w:rsid w:val="00746231"/>
    <w:rsid w:val="00751CD0"/>
    <w:rsid w:val="00754C23"/>
    <w:rsid w:val="00774123"/>
    <w:rsid w:val="007761A1"/>
    <w:rsid w:val="00777862"/>
    <w:rsid w:val="00784C5C"/>
    <w:rsid w:val="007A1DF9"/>
    <w:rsid w:val="007B4632"/>
    <w:rsid w:val="007D011E"/>
    <w:rsid w:val="007D7099"/>
    <w:rsid w:val="007E0BA9"/>
    <w:rsid w:val="007E250A"/>
    <w:rsid w:val="007E7B41"/>
    <w:rsid w:val="007F6ACE"/>
    <w:rsid w:val="00804FE7"/>
    <w:rsid w:val="00806615"/>
    <w:rsid w:val="0081218C"/>
    <w:rsid w:val="0081546B"/>
    <w:rsid w:val="00823BDB"/>
    <w:rsid w:val="008262A6"/>
    <w:rsid w:val="0083475A"/>
    <w:rsid w:val="00837F0E"/>
    <w:rsid w:val="00861194"/>
    <w:rsid w:val="0087007B"/>
    <w:rsid w:val="0087268E"/>
    <w:rsid w:val="00875EA5"/>
    <w:rsid w:val="00886326"/>
    <w:rsid w:val="008933DF"/>
    <w:rsid w:val="008A180B"/>
    <w:rsid w:val="008A3E2E"/>
    <w:rsid w:val="008A52EE"/>
    <w:rsid w:val="008B0D4B"/>
    <w:rsid w:val="008C0ED0"/>
    <w:rsid w:val="008C1E8A"/>
    <w:rsid w:val="008C2141"/>
    <w:rsid w:val="008D3353"/>
    <w:rsid w:val="009065A6"/>
    <w:rsid w:val="00911846"/>
    <w:rsid w:val="009207E7"/>
    <w:rsid w:val="00921CDC"/>
    <w:rsid w:val="00942B83"/>
    <w:rsid w:val="00951C3E"/>
    <w:rsid w:val="0095342B"/>
    <w:rsid w:val="00954975"/>
    <w:rsid w:val="00972076"/>
    <w:rsid w:val="009821C1"/>
    <w:rsid w:val="009847EB"/>
    <w:rsid w:val="00990CC0"/>
    <w:rsid w:val="009C18B7"/>
    <w:rsid w:val="009C23FC"/>
    <w:rsid w:val="00A074B4"/>
    <w:rsid w:val="00A16A1B"/>
    <w:rsid w:val="00A21099"/>
    <w:rsid w:val="00A34ED3"/>
    <w:rsid w:val="00A37CF5"/>
    <w:rsid w:val="00A37D33"/>
    <w:rsid w:val="00A4515C"/>
    <w:rsid w:val="00A61AA3"/>
    <w:rsid w:val="00A741D8"/>
    <w:rsid w:val="00A77C0B"/>
    <w:rsid w:val="00A8004C"/>
    <w:rsid w:val="00A82235"/>
    <w:rsid w:val="00A85477"/>
    <w:rsid w:val="00A94602"/>
    <w:rsid w:val="00AA5440"/>
    <w:rsid w:val="00AB096F"/>
    <w:rsid w:val="00AB391A"/>
    <w:rsid w:val="00AB5A52"/>
    <w:rsid w:val="00AD32A0"/>
    <w:rsid w:val="00AD35EC"/>
    <w:rsid w:val="00AE02C2"/>
    <w:rsid w:val="00B0176A"/>
    <w:rsid w:val="00B0263C"/>
    <w:rsid w:val="00B06798"/>
    <w:rsid w:val="00B23F48"/>
    <w:rsid w:val="00B2734A"/>
    <w:rsid w:val="00B31FE1"/>
    <w:rsid w:val="00B3739D"/>
    <w:rsid w:val="00B4600B"/>
    <w:rsid w:val="00B51619"/>
    <w:rsid w:val="00B64AE2"/>
    <w:rsid w:val="00B740E8"/>
    <w:rsid w:val="00B74562"/>
    <w:rsid w:val="00B7566F"/>
    <w:rsid w:val="00B966C2"/>
    <w:rsid w:val="00BA411C"/>
    <w:rsid w:val="00BC2BC1"/>
    <w:rsid w:val="00BC377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D2514"/>
    <w:rsid w:val="00CF01F5"/>
    <w:rsid w:val="00CF531B"/>
    <w:rsid w:val="00CF647A"/>
    <w:rsid w:val="00D01955"/>
    <w:rsid w:val="00D031D4"/>
    <w:rsid w:val="00D066EB"/>
    <w:rsid w:val="00D0770E"/>
    <w:rsid w:val="00D15C91"/>
    <w:rsid w:val="00D210FA"/>
    <w:rsid w:val="00D3504A"/>
    <w:rsid w:val="00D35279"/>
    <w:rsid w:val="00D37E9E"/>
    <w:rsid w:val="00D439F3"/>
    <w:rsid w:val="00D44AB3"/>
    <w:rsid w:val="00D64E5D"/>
    <w:rsid w:val="00D66D9D"/>
    <w:rsid w:val="00D74F54"/>
    <w:rsid w:val="00D852C4"/>
    <w:rsid w:val="00D87599"/>
    <w:rsid w:val="00D90119"/>
    <w:rsid w:val="00DA5296"/>
    <w:rsid w:val="00DB70C0"/>
    <w:rsid w:val="00DC4D02"/>
    <w:rsid w:val="00DC7989"/>
    <w:rsid w:val="00DD3318"/>
    <w:rsid w:val="00DD3742"/>
    <w:rsid w:val="00DD68D1"/>
    <w:rsid w:val="00DE74B4"/>
    <w:rsid w:val="00DF4C7E"/>
    <w:rsid w:val="00E01F64"/>
    <w:rsid w:val="00E05129"/>
    <w:rsid w:val="00E058F6"/>
    <w:rsid w:val="00E07A5B"/>
    <w:rsid w:val="00E244E1"/>
    <w:rsid w:val="00E25619"/>
    <w:rsid w:val="00E40707"/>
    <w:rsid w:val="00E424E7"/>
    <w:rsid w:val="00E430E2"/>
    <w:rsid w:val="00E4762A"/>
    <w:rsid w:val="00E53688"/>
    <w:rsid w:val="00E56C76"/>
    <w:rsid w:val="00E63F27"/>
    <w:rsid w:val="00E70AF9"/>
    <w:rsid w:val="00E770A6"/>
    <w:rsid w:val="00E811B8"/>
    <w:rsid w:val="00E93ECF"/>
    <w:rsid w:val="00E95A04"/>
    <w:rsid w:val="00EA255F"/>
    <w:rsid w:val="00EB0246"/>
    <w:rsid w:val="00EB617B"/>
    <w:rsid w:val="00EC1194"/>
    <w:rsid w:val="00EC169B"/>
    <w:rsid w:val="00EC3E35"/>
    <w:rsid w:val="00EC58F5"/>
    <w:rsid w:val="00ED2E04"/>
    <w:rsid w:val="00ED7234"/>
    <w:rsid w:val="00EE2D15"/>
    <w:rsid w:val="00EF0797"/>
    <w:rsid w:val="00EF2139"/>
    <w:rsid w:val="00EF7079"/>
    <w:rsid w:val="00F04279"/>
    <w:rsid w:val="00F0785C"/>
    <w:rsid w:val="00F12F90"/>
    <w:rsid w:val="00F1516D"/>
    <w:rsid w:val="00F210D1"/>
    <w:rsid w:val="00F31230"/>
    <w:rsid w:val="00F359F0"/>
    <w:rsid w:val="00F41C7E"/>
    <w:rsid w:val="00F968A6"/>
    <w:rsid w:val="00FB3650"/>
    <w:rsid w:val="00FB4C77"/>
    <w:rsid w:val="00FB6EA3"/>
    <w:rsid w:val="00FC068F"/>
    <w:rsid w:val="00FC65F3"/>
    <w:rsid w:val="00FF65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State"/>
  <w:smartTagType w:namespaceuri="urn:schemas-microsoft-com:office:smarttags" w:name="City"/>
  <w:shapeDefaults>
    <o:shapedefaults v:ext="edit" spidmax="92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2141"/>
    <w:rPr>
      <w:sz w:val="22"/>
    </w:rPr>
  </w:style>
  <w:style w:type="paragraph" w:styleId="Heading1">
    <w:name w:val="heading 1"/>
    <w:basedOn w:val="Normal"/>
    <w:next w:val="Normal"/>
    <w:qFormat/>
    <w:rsid w:val="006D0CCF"/>
    <w:pPr>
      <w:keepNext/>
      <w:numPr>
        <w:ilvl w:val="12"/>
      </w:numPr>
      <w:spacing w:before="120" w:after="120"/>
      <w:outlineLvl w:val="0"/>
    </w:pPr>
    <w:rPr>
      <w:b/>
      <w:smallCaps/>
    </w:rPr>
  </w:style>
  <w:style w:type="paragraph" w:styleId="Heading2">
    <w:name w:val="heading 2"/>
    <w:basedOn w:val="Normal"/>
    <w:next w:val="Normal"/>
    <w:qFormat/>
    <w:rsid w:val="006D0CCF"/>
    <w:pPr>
      <w:keepNext/>
      <w:spacing w:before="120" w:after="120"/>
      <w:ind w:left="576" w:hanging="576"/>
      <w:jc w:val="both"/>
      <w:outlineLvl w:val="1"/>
    </w:pPr>
    <w:rPr>
      <w:b/>
      <w:smallCaps/>
    </w:rPr>
  </w:style>
  <w:style w:type="paragraph" w:styleId="Heading3">
    <w:name w:val="heading 3"/>
    <w:basedOn w:val="Normal"/>
    <w:next w:val="Normal"/>
    <w:qFormat/>
    <w:rsid w:val="006D0CC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6D0CCF"/>
    <w:pPr>
      <w:keepNext/>
      <w:spacing w:after="120"/>
      <w:jc w:val="both"/>
      <w:outlineLvl w:val="3"/>
    </w:pPr>
    <w:rPr>
      <w:b/>
      <w:smallCaps/>
    </w:rPr>
  </w:style>
  <w:style w:type="paragraph" w:styleId="Heading5">
    <w:name w:val="heading 5"/>
    <w:basedOn w:val="Normal"/>
    <w:next w:val="Normal"/>
    <w:qFormat/>
    <w:rsid w:val="006D0CCF"/>
    <w:pPr>
      <w:keepNext/>
      <w:ind w:left="720" w:hanging="720"/>
      <w:jc w:val="center"/>
      <w:outlineLvl w:val="4"/>
    </w:pPr>
    <w:rPr>
      <w:b/>
      <w:caps/>
    </w:rPr>
  </w:style>
  <w:style w:type="paragraph" w:styleId="Heading6">
    <w:name w:val="heading 6"/>
    <w:basedOn w:val="Normal"/>
    <w:next w:val="Normal"/>
    <w:qFormat/>
    <w:rsid w:val="006D0CC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6D0CC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6D0CC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6D0CC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6D0CCF"/>
    <w:pPr>
      <w:spacing w:after="120"/>
    </w:pPr>
  </w:style>
  <w:style w:type="paragraph" w:styleId="BodyText2">
    <w:name w:val="Body Text 2"/>
    <w:basedOn w:val="Normal"/>
    <w:rsid w:val="006D0CCF"/>
    <w:pPr>
      <w:spacing w:after="120"/>
      <w:ind w:left="720" w:hanging="360"/>
    </w:pPr>
  </w:style>
  <w:style w:type="paragraph" w:styleId="ListBullet">
    <w:name w:val="List Bullet"/>
    <w:basedOn w:val="Normal"/>
    <w:rsid w:val="006D0CCF"/>
    <w:pPr>
      <w:ind w:left="360" w:hanging="360"/>
    </w:pPr>
    <w:rPr>
      <w:sz w:val="20"/>
    </w:rPr>
  </w:style>
  <w:style w:type="paragraph" w:styleId="Header">
    <w:name w:val="header"/>
    <w:basedOn w:val="Normal"/>
    <w:link w:val="HeaderChar"/>
    <w:rsid w:val="006D0CCF"/>
    <w:pPr>
      <w:tabs>
        <w:tab w:val="center" w:pos="4320"/>
        <w:tab w:val="right" w:pos="8640"/>
      </w:tabs>
    </w:pPr>
  </w:style>
  <w:style w:type="paragraph" w:styleId="Footer">
    <w:name w:val="footer"/>
    <w:basedOn w:val="Normal"/>
    <w:link w:val="FooterChar"/>
    <w:rsid w:val="006D0CCF"/>
    <w:pPr>
      <w:tabs>
        <w:tab w:val="center" w:pos="4320"/>
        <w:tab w:val="right" w:pos="8640"/>
      </w:tabs>
    </w:pPr>
  </w:style>
  <w:style w:type="paragraph" w:styleId="Caption">
    <w:name w:val="caption"/>
    <w:basedOn w:val="Normal"/>
    <w:next w:val="Normal"/>
    <w:qFormat/>
    <w:rsid w:val="006D0CCF"/>
    <w:pPr>
      <w:spacing w:before="240" w:after="120"/>
    </w:pPr>
    <w:rPr>
      <w:b/>
      <w:smallCaps/>
    </w:rPr>
  </w:style>
  <w:style w:type="paragraph" w:styleId="BodyText3">
    <w:name w:val="Body Text 3"/>
    <w:basedOn w:val="Normal"/>
    <w:link w:val="BodyText3Char"/>
    <w:rsid w:val="006D0CCF"/>
    <w:pPr>
      <w:spacing w:after="120"/>
      <w:jc w:val="both"/>
    </w:pPr>
  </w:style>
  <w:style w:type="paragraph" w:styleId="BodyTextIndent">
    <w:name w:val="Body Text Indent"/>
    <w:basedOn w:val="Normal"/>
    <w:link w:val="BodyTextIndentChar"/>
    <w:rsid w:val="006D0CCF"/>
    <w:pPr>
      <w:numPr>
        <w:ilvl w:val="12"/>
      </w:numPr>
      <w:spacing w:after="120"/>
      <w:ind w:left="720" w:hanging="360"/>
    </w:pPr>
  </w:style>
  <w:style w:type="paragraph" w:styleId="BodyTextIndent2">
    <w:name w:val="Body Text Indent 2"/>
    <w:basedOn w:val="Normal"/>
    <w:rsid w:val="006D0CCF"/>
    <w:pPr>
      <w:spacing w:after="120"/>
      <w:ind w:left="360"/>
    </w:pPr>
  </w:style>
  <w:style w:type="paragraph" w:styleId="BodyTextIndent3">
    <w:name w:val="Body Text Indent 3"/>
    <w:basedOn w:val="Normal"/>
    <w:rsid w:val="006D0CCF"/>
    <w:pPr>
      <w:spacing w:after="120"/>
      <w:ind w:left="720" w:hanging="360"/>
      <w:jc w:val="both"/>
    </w:pPr>
  </w:style>
  <w:style w:type="paragraph" w:styleId="PlainText">
    <w:name w:val="Plain Text"/>
    <w:basedOn w:val="Normal"/>
    <w:link w:val="PlainTextChar"/>
    <w:uiPriority w:val="99"/>
    <w:rsid w:val="006D0CCF"/>
    <w:rPr>
      <w:rFonts w:ascii="Courier New" w:hAnsi="Courier New"/>
      <w:sz w:val="20"/>
    </w:rPr>
  </w:style>
  <w:style w:type="character" w:styleId="PageNumber">
    <w:name w:val="page number"/>
    <w:basedOn w:val="DefaultParagraphFont"/>
    <w:rsid w:val="006D0CCF"/>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9C23FC"/>
    <w:rPr>
      <w:sz w:val="22"/>
    </w:rPr>
  </w:style>
  <w:style w:type="character" w:customStyle="1" w:styleId="HeaderChar">
    <w:name w:val="Header Char"/>
    <w:basedOn w:val="DefaultParagraphFont"/>
    <w:link w:val="Header"/>
    <w:rsid w:val="009C23FC"/>
    <w:rPr>
      <w:sz w:val="22"/>
    </w:rPr>
  </w:style>
  <w:style w:type="character" w:customStyle="1" w:styleId="FooterChar">
    <w:name w:val="Footer Char"/>
    <w:basedOn w:val="DefaultParagraphFont"/>
    <w:link w:val="Footer"/>
    <w:rsid w:val="009C23FC"/>
    <w:rPr>
      <w:sz w:val="22"/>
    </w:rPr>
  </w:style>
  <w:style w:type="character" w:customStyle="1" w:styleId="BodyText3Char">
    <w:name w:val="Body Text 3 Char"/>
    <w:basedOn w:val="DefaultParagraphFont"/>
    <w:link w:val="BodyText3"/>
    <w:rsid w:val="009C23FC"/>
    <w:rPr>
      <w:sz w:val="22"/>
    </w:rPr>
  </w:style>
  <w:style w:type="character" w:customStyle="1" w:styleId="BodyTextIndentChar">
    <w:name w:val="Body Text Indent Char"/>
    <w:basedOn w:val="DefaultParagraphFont"/>
    <w:link w:val="BodyTextIndent"/>
    <w:rsid w:val="009C23FC"/>
    <w:rPr>
      <w:sz w:val="22"/>
    </w:rPr>
  </w:style>
  <w:style w:type="character" w:customStyle="1" w:styleId="PlainTextChar">
    <w:name w:val="Plain Text Char"/>
    <w:basedOn w:val="DefaultParagraphFont"/>
    <w:link w:val="PlainText"/>
    <w:uiPriority w:val="99"/>
    <w:rsid w:val="00E70AF9"/>
    <w:rPr>
      <w:rFonts w:ascii="Courier New" w:hAnsi="Courier New"/>
    </w:rPr>
  </w:style>
  <w:style w:type="character" w:styleId="Hyperlink">
    <w:name w:val="Hyperlink"/>
    <w:basedOn w:val="DefaultParagraphFont"/>
    <w:rsid w:val="00E70AF9"/>
    <w:rPr>
      <w:color w:val="0000FF"/>
      <w:u w:val="single"/>
    </w:rPr>
  </w:style>
  <w:style w:type="character" w:styleId="FollowedHyperlink">
    <w:name w:val="FollowedHyperlink"/>
    <w:basedOn w:val="DefaultParagraphFont"/>
    <w:rsid w:val="00FB4C77"/>
    <w:rPr>
      <w:color w:val="800080"/>
      <w:u w:val="single"/>
    </w:rPr>
  </w:style>
</w:styles>
</file>

<file path=word/webSettings.xml><?xml version="1.0" encoding="utf-8"?>
<w:webSettings xmlns:r="http://schemas.openxmlformats.org/officeDocument/2006/relationships" xmlns:w="http://schemas.openxmlformats.org/wordprocessingml/2006/main">
  <w:divs>
    <w:div w:id="71704282">
      <w:bodyDiv w:val="1"/>
      <w:marLeft w:val="0"/>
      <w:marRight w:val="0"/>
      <w:marTop w:val="0"/>
      <w:marBottom w:val="0"/>
      <w:divBdr>
        <w:top w:val="none" w:sz="0" w:space="0" w:color="auto"/>
        <w:left w:val="none" w:sz="0" w:space="0" w:color="auto"/>
        <w:bottom w:val="none" w:sz="0" w:space="0" w:color="auto"/>
        <w:right w:val="none" w:sz="0" w:space="0" w:color="auto"/>
      </w:divBdr>
    </w:div>
    <w:div w:id="418598598">
      <w:bodyDiv w:val="1"/>
      <w:marLeft w:val="0"/>
      <w:marRight w:val="0"/>
      <w:marTop w:val="0"/>
      <w:marBottom w:val="0"/>
      <w:divBdr>
        <w:top w:val="none" w:sz="0" w:space="0" w:color="auto"/>
        <w:left w:val="none" w:sz="0" w:space="0" w:color="auto"/>
        <w:bottom w:val="none" w:sz="0" w:space="0" w:color="auto"/>
        <w:right w:val="none" w:sz="0" w:space="0" w:color="auto"/>
      </w:divBdr>
    </w:div>
    <w:div w:id="485753229">
      <w:bodyDiv w:val="1"/>
      <w:marLeft w:val="0"/>
      <w:marRight w:val="0"/>
      <w:marTop w:val="0"/>
      <w:marBottom w:val="0"/>
      <w:divBdr>
        <w:top w:val="none" w:sz="0" w:space="0" w:color="auto"/>
        <w:left w:val="none" w:sz="0" w:space="0" w:color="auto"/>
        <w:bottom w:val="none" w:sz="0" w:space="0" w:color="auto"/>
        <w:right w:val="none" w:sz="0" w:space="0" w:color="auto"/>
      </w:divBdr>
    </w:div>
    <w:div w:id="1005746844">
      <w:bodyDiv w:val="1"/>
      <w:marLeft w:val="0"/>
      <w:marRight w:val="0"/>
      <w:marTop w:val="0"/>
      <w:marBottom w:val="0"/>
      <w:divBdr>
        <w:top w:val="none" w:sz="0" w:space="0" w:color="auto"/>
        <w:left w:val="none" w:sz="0" w:space="0" w:color="auto"/>
        <w:bottom w:val="none" w:sz="0" w:space="0" w:color="auto"/>
        <w:right w:val="none" w:sz="0" w:space="0" w:color="auto"/>
      </w:divBdr>
    </w:div>
    <w:div w:id="1016035876">
      <w:bodyDiv w:val="1"/>
      <w:marLeft w:val="0"/>
      <w:marRight w:val="0"/>
      <w:marTop w:val="0"/>
      <w:marBottom w:val="0"/>
      <w:divBdr>
        <w:top w:val="none" w:sz="0" w:space="0" w:color="auto"/>
        <w:left w:val="none" w:sz="0" w:space="0" w:color="auto"/>
        <w:bottom w:val="none" w:sz="0" w:space="0" w:color="auto"/>
        <w:right w:val="none" w:sz="0" w:space="0" w:color="auto"/>
      </w:divBdr>
    </w:div>
    <w:div w:id="1188642122">
      <w:bodyDiv w:val="1"/>
      <w:marLeft w:val="0"/>
      <w:marRight w:val="0"/>
      <w:marTop w:val="0"/>
      <w:marBottom w:val="0"/>
      <w:divBdr>
        <w:top w:val="none" w:sz="0" w:space="0" w:color="auto"/>
        <w:left w:val="none" w:sz="0" w:space="0" w:color="auto"/>
        <w:bottom w:val="none" w:sz="0" w:space="0" w:color="auto"/>
        <w:right w:val="none" w:sz="0" w:space="0" w:color="auto"/>
      </w:divBdr>
    </w:div>
    <w:div w:id="1218397677">
      <w:bodyDiv w:val="1"/>
      <w:marLeft w:val="0"/>
      <w:marRight w:val="0"/>
      <w:marTop w:val="0"/>
      <w:marBottom w:val="0"/>
      <w:divBdr>
        <w:top w:val="none" w:sz="0" w:space="0" w:color="auto"/>
        <w:left w:val="none" w:sz="0" w:space="0" w:color="auto"/>
        <w:bottom w:val="none" w:sz="0" w:space="0" w:color="auto"/>
        <w:right w:val="none" w:sz="0" w:space="0" w:color="auto"/>
      </w:divBdr>
    </w:div>
    <w:div w:id="1281572967">
      <w:bodyDiv w:val="1"/>
      <w:marLeft w:val="0"/>
      <w:marRight w:val="0"/>
      <w:marTop w:val="0"/>
      <w:marBottom w:val="0"/>
      <w:divBdr>
        <w:top w:val="none" w:sz="0" w:space="0" w:color="auto"/>
        <w:left w:val="none" w:sz="0" w:space="0" w:color="auto"/>
        <w:bottom w:val="none" w:sz="0" w:space="0" w:color="auto"/>
        <w:right w:val="none" w:sz="0" w:space="0" w:color="auto"/>
      </w:divBdr>
    </w:div>
    <w:div w:id="1352027667">
      <w:bodyDiv w:val="1"/>
      <w:marLeft w:val="0"/>
      <w:marRight w:val="0"/>
      <w:marTop w:val="0"/>
      <w:marBottom w:val="0"/>
      <w:divBdr>
        <w:top w:val="none" w:sz="0" w:space="0" w:color="auto"/>
        <w:left w:val="none" w:sz="0" w:space="0" w:color="auto"/>
        <w:bottom w:val="none" w:sz="0" w:space="0" w:color="auto"/>
        <w:right w:val="none" w:sz="0" w:space="0" w:color="auto"/>
      </w:divBdr>
    </w:div>
    <w:div w:id="1422288168">
      <w:bodyDiv w:val="1"/>
      <w:marLeft w:val="0"/>
      <w:marRight w:val="0"/>
      <w:marTop w:val="0"/>
      <w:marBottom w:val="0"/>
      <w:divBdr>
        <w:top w:val="none" w:sz="0" w:space="0" w:color="auto"/>
        <w:left w:val="none" w:sz="0" w:space="0" w:color="auto"/>
        <w:bottom w:val="none" w:sz="0" w:space="0" w:color="auto"/>
        <w:right w:val="none" w:sz="0" w:space="0" w:color="auto"/>
      </w:divBdr>
    </w:div>
    <w:div w:id="1536236147">
      <w:bodyDiv w:val="1"/>
      <w:marLeft w:val="0"/>
      <w:marRight w:val="0"/>
      <w:marTop w:val="0"/>
      <w:marBottom w:val="0"/>
      <w:divBdr>
        <w:top w:val="none" w:sz="0" w:space="0" w:color="auto"/>
        <w:left w:val="none" w:sz="0" w:space="0" w:color="auto"/>
        <w:bottom w:val="none" w:sz="0" w:space="0" w:color="auto"/>
        <w:right w:val="none" w:sz="0" w:space="0" w:color="auto"/>
      </w:divBdr>
    </w:div>
    <w:div w:id="176595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5.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4037</Words>
  <Characters>22362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26347</CharactersWithSpaces>
  <SharedDoc>false</SharedDoc>
  <HLinks>
    <vt:vector size="6" baseType="variant">
      <vt:variant>
        <vt:i4>5242971</vt:i4>
      </vt:variant>
      <vt:variant>
        <vt:i4>0</vt:i4>
      </vt:variant>
      <vt:variant>
        <vt:i4>0</vt:i4>
      </vt:variant>
      <vt:variant>
        <vt:i4>5</vt:i4>
      </vt:variant>
      <vt:variant>
        <vt:lpwstr>http://ecfr.gpoaccess.gov/cgi/t/text/text-idx?c=ecfr&amp;sid=3a411c7e8afaf8c9b1e1ad7b713f9b98&amp;rgn=div6&amp;view=text&amp;node=40:6.0.1.1.1.40&amp;idno=40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Holtom_J</cp:lastModifiedBy>
  <cp:revision>5</cp:revision>
  <cp:lastPrinted>2011-10-19T13:46:00Z</cp:lastPrinted>
  <dcterms:created xsi:type="dcterms:W3CDTF">2012-12-10T21:52:00Z</dcterms:created>
  <dcterms:modified xsi:type="dcterms:W3CDTF">2013-01-09T19:14:00Z</dcterms:modified>
</cp:coreProperties>
</file>